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7E" w:rsidRPr="00E72D4B" w:rsidRDefault="00354E7E" w:rsidP="00354E7E">
      <w:pPr>
        <w:spacing w:line="208" w:lineRule="auto"/>
        <w:ind w:left="2880"/>
        <w:rPr>
          <w:rFonts w:ascii="Times New Roman" w:hAnsi="Times New Roman"/>
          <w:b/>
          <w:color w:val="0C131A"/>
          <w:sz w:val="24"/>
        </w:rPr>
      </w:pPr>
      <w:r w:rsidRPr="00E72D4B">
        <w:rPr>
          <w:rFonts w:ascii="Times New Roman" w:hAnsi="Times New Roman"/>
          <w:b/>
          <w:color w:val="0C131A"/>
          <w:sz w:val="24"/>
        </w:rPr>
        <w:t>GOVERNMENT OF MEGHALAYA</w:t>
      </w:r>
    </w:p>
    <w:p w:rsidR="00354E7E" w:rsidRPr="00E72D4B" w:rsidRDefault="00354E7E" w:rsidP="00354E7E">
      <w:pPr>
        <w:tabs>
          <w:tab w:val="right" w:pos="9314"/>
        </w:tabs>
        <w:spacing w:before="36"/>
        <w:ind w:right="144" w:firstLine="2304"/>
        <w:rPr>
          <w:rFonts w:ascii="Times New Roman" w:hAnsi="Times New Roman"/>
          <w:b/>
          <w:color w:val="0C131A"/>
          <w:sz w:val="24"/>
        </w:rPr>
      </w:pPr>
      <w:r w:rsidRPr="00E72D4B">
        <w:rPr>
          <w:rFonts w:ascii="Times New Roman" w:hAnsi="Times New Roman"/>
          <w:b/>
          <w:color w:val="0C131A"/>
          <w:sz w:val="24"/>
        </w:rPr>
        <w:t>HEALTH &amp; FAMILY WELFARE DEPARTMENT No.Health.94/2020/95</w:t>
      </w:r>
      <w:r w:rsidRPr="00E72D4B">
        <w:rPr>
          <w:rFonts w:ascii="Times New Roman" w:hAnsi="Times New Roman"/>
          <w:b/>
          <w:color w:val="0C131A"/>
          <w:sz w:val="24"/>
        </w:rPr>
        <w:tab/>
        <w:t>Dated Shillong, the 30</w:t>
      </w:r>
      <w:r w:rsidRPr="00E72D4B">
        <w:rPr>
          <w:rFonts w:ascii="Times New Roman" w:hAnsi="Times New Roman"/>
          <w:b/>
          <w:color w:val="0C131A"/>
          <w:sz w:val="24"/>
          <w:vertAlign w:val="superscript"/>
        </w:rPr>
        <w:t>th</w:t>
      </w:r>
      <w:r w:rsidRPr="00E72D4B">
        <w:rPr>
          <w:rFonts w:ascii="Times New Roman" w:hAnsi="Times New Roman"/>
          <w:b/>
          <w:color w:val="0C131A"/>
          <w:sz w:val="24"/>
        </w:rPr>
        <w:t xml:space="preserve"> September, 2020.</w:t>
      </w:r>
    </w:p>
    <w:p w:rsidR="00354E7E" w:rsidRPr="00E72D4B" w:rsidRDefault="00354E7E" w:rsidP="00354E7E">
      <w:pPr>
        <w:spacing w:before="252" w:line="480" w:lineRule="auto"/>
        <w:jc w:val="center"/>
        <w:rPr>
          <w:rFonts w:ascii="Times New Roman" w:hAnsi="Times New Roman"/>
          <w:b/>
          <w:color w:val="0C131A"/>
          <w:sz w:val="24"/>
          <w:u w:val="single"/>
        </w:rPr>
      </w:pPr>
      <w:proofErr w:type="gramStart"/>
      <w:r w:rsidRPr="00E72D4B">
        <w:rPr>
          <w:rFonts w:ascii="Times New Roman" w:hAnsi="Times New Roman"/>
          <w:b/>
          <w:color w:val="0C131A"/>
          <w:sz w:val="24"/>
          <w:u w:val="single"/>
        </w:rPr>
        <w:t xml:space="preserve">CORRIGENDUM  </w:t>
      </w:r>
      <w:proofErr w:type="gramEnd"/>
      <w:r w:rsidRPr="00E72D4B">
        <w:rPr>
          <w:rFonts w:ascii="Times New Roman" w:hAnsi="Times New Roman"/>
          <w:b/>
          <w:color w:val="0C131A"/>
          <w:sz w:val="24"/>
          <w:u w:val="single"/>
        </w:rPr>
        <w:br/>
      </w:r>
      <w:r w:rsidRPr="00E72D4B">
        <w:rPr>
          <w:rFonts w:ascii="Times New Roman" w:hAnsi="Times New Roman"/>
          <w:b/>
          <w:color w:val="0C131A"/>
          <w:sz w:val="24"/>
        </w:rPr>
        <w:t>Revised Discharge Policy for COVID-19</w:t>
      </w:r>
    </w:p>
    <w:p w:rsidR="00354E7E" w:rsidRDefault="00354E7E" w:rsidP="00354E7E">
      <w:pPr>
        <w:spacing w:before="180"/>
        <w:ind w:firstLine="648"/>
        <w:jc w:val="both"/>
        <w:rPr>
          <w:rFonts w:ascii="Times New Roman" w:hAnsi="Times New Roman"/>
          <w:color w:val="0C131A"/>
          <w:sz w:val="24"/>
        </w:rPr>
      </w:pPr>
      <w:r w:rsidRPr="00E72D4B">
        <w:rPr>
          <w:rFonts w:ascii="Times New Roman" w:hAnsi="Times New Roman"/>
          <w:color w:val="0C131A"/>
          <w:sz w:val="24"/>
        </w:rPr>
        <w:t xml:space="preserve">The </w:t>
      </w:r>
      <w:proofErr w:type="spellStart"/>
      <w:r w:rsidRPr="00E72D4B">
        <w:rPr>
          <w:rFonts w:ascii="Times New Roman" w:hAnsi="Times New Roman"/>
          <w:color w:val="0C131A"/>
          <w:sz w:val="24"/>
        </w:rPr>
        <w:t>Annexures</w:t>
      </w:r>
      <w:proofErr w:type="spellEnd"/>
      <w:r w:rsidRPr="00E72D4B">
        <w:rPr>
          <w:rFonts w:ascii="Times New Roman" w:hAnsi="Times New Roman"/>
          <w:color w:val="0C131A"/>
          <w:sz w:val="24"/>
        </w:rPr>
        <w:t xml:space="preserve"> — I, II &amp; III as appeared in this Department's Notification No.Health.94/2020/94 </w:t>
      </w:r>
      <w:proofErr w:type="spellStart"/>
      <w:proofErr w:type="gramStart"/>
      <w:r w:rsidRPr="00E72D4B">
        <w:rPr>
          <w:rFonts w:ascii="Times New Roman" w:hAnsi="Times New Roman"/>
          <w:color w:val="0C131A"/>
          <w:sz w:val="24"/>
        </w:rPr>
        <w:t>dt</w:t>
      </w:r>
      <w:proofErr w:type="spellEnd"/>
      <w:proofErr w:type="gramEnd"/>
      <w:r w:rsidRPr="00E72D4B">
        <w:rPr>
          <w:rFonts w:ascii="Times New Roman" w:hAnsi="Times New Roman"/>
          <w:color w:val="0C131A"/>
          <w:sz w:val="24"/>
        </w:rPr>
        <w:t xml:space="preserve">. 23.9.2020 are hereby replaced with the </w:t>
      </w:r>
      <w:r w:rsidRPr="00E72D4B">
        <w:rPr>
          <w:rFonts w:ascii="Times New Roman" w:hAnsi="Times New Roman"/>
          <w:b/>
          <w:color w:val="0C131A"/>
          <w:sz w:val="24"/>
        </w:rPr>
        <w:t xml:space="preserve">Revised guidelines for Home Isolation of very mild/pre-symptomatic/asymptomatic COVID-19 cases </w:t>
      </w:r>
      <w:r w:rsidRPr="00E72D4B">
        <w:rPr>
          <w:rFonts w:ascii="Times New Roman" w:hAnsi="Times New Roman"/>
          <w:color w:val="0C131A"/>
          <w:sz w:val="24"/>
        </w:rPr>
        <w:t xml:space="preserve">issued by the Ministry of Health &amp; Family </w:t>
      </w:r>
      <w:proofErr w:type="gramStart"/>
      <w:r w:rsidRPr="00E72D4B">
        <w:rPr>
          <w:rFonts w:ascii="Times New Roman" w:hAnsi="Times New Roman"/>
          <w:color w:val="0C131A"/>
          <w:sz w:val="24"/>
        </w:rPr>
        <w:t>Welfare ,Government</w:t>
      </w:r>
      <w:proofErr w:type="gramEnd"/>
      <w:r w:rsidRPr="00E72D4B">
        <w:rPr>
          <w:rFonts w:ascii="Times New Roman" w:hAnsi="Times New Roman"/>
          <w:color w:val="0C131A"/>
          <w:sz w:val="24"/>
        </w:rPr>
        <w:t xml:space="preserve"> of India dt.2.7.2020 annexed herewith.</w:t>
      </w:r>
    </w:p>
    <w:p w:rsidR="00354E7E" w:rsidRPr="00E72D4B" w:rsidRDefault="00354E7E" w:rsidP="00354E7E">
      <w:pPr>
        <w:spacing w:before="180"/>
        <w:ind w:firstLine="648"/>
        <w:jc w:val="both"/>
        <w:rPr>
          <w:rFonts w:ascii="Times New Roman" w:hAnsi="Times New Roman"/>
          <w:color w:val="0C131A"/>
          <w:sz w:val="24"/>
        </w:rPr>
      </w:pPr>
    </w:p>
    <w:p w:rsidR="00354E7E" w:rsidRPr="00E72D4B" w:rsidRDefault="00354E7E" w:rsidP="00354E7E">
      <w:pPr>
        <w:spacing w:before="432" w:line="201" w:lineRule="auto"/>
        <w:ind w:left="3600"/>
        <w:jc w:val="center"/>
        <w:rPr>
          <w:rFonts w:ascii="Times New Roman" w:hAnsi="Times New Roman"/>
          <w:b/>
          <w:color w:val="0C131A"/>
          <w:sz w:val="24"/>
        </w:rPr>
      </w:pPr>
      <w:proofErr w:type="spellStart"/>
      <w:proofErr w:type="gramStart"/>
      <w:r w:rsidRPr="00E72D4B">
        <w:rPr>
          <w:rFonts w:ascii="Times New Roman" w:hAnsi="Times New Roman"/>
          <w:b/>
          <w:color w:val="0C131A"/>
          <w:sz w:val="24"/>
        </w:rPr>
        <w:t>Sd</w:t>
      </w:r>
      <w:proofErr w:type="spellEnd"/>
      <w:proofErr w:type="gramEnd"/>
      <w:r w:rsidRPr="00E72D4B">
        <w:rPr>
          <w:rFonts w:ascii="Times New Roman" w:hAnsi="Times New Roman"/>
          <w:b/>
          <w:color w:val="0C131A"/>
          <w:sz w:val="24"/>
        </w:rPr>
        <w:t>/-</w:t>
      </w:r>
    </w:p>
    <w:p w:rsidR="00354E7E" w:rsidRPr="00E72D4B" w:rsidRDefault="00354E7E" w:rsidP="00354E7E">
      <w:pPr>
        <w:ind w:left="3600"/>
        <w:jc w:val="center"/>
        <w:rPr>
          <w:rFonts w:ascii="Times New Roman" w:hAnsi="Times New Roman"/>
          <w:b/>
          <w:color w:val="0C131A"/>
          <w:sz w:val="24"/>
        </w:rPr>
      </w:pPr>
      <w:r w:rsidRPr="00E72D4B">
        <w:rPr>
          <w:rFonts w:ascii="Times New Roman" w:hAnsi="Times New Roman"/>
          <w:b/>
          <w:color w:val="0C131A"/>
          <w:sz w:val="24"/>
        </w:rPr>
        <w:t>(</w:t>
      </w:r>
      <w:proofErr w:type="spellStart"/>
      <w:r w:rsidRPr="00E72D4B">
        <w:rPr>
          <w:rFonts w:ascii="Times New Roman" w:hAnsi="Times New Roman"/>
          <w:b/>
          <w:color w:val="0C131A"/>
          <w:sz w:val="24"/>
        </w:rPr>
        <w:t>T.G.Momin</w:t>
      </w:r>
      <w:proofErr w:type="gramStart"/>
      <w:r w:rsidRPr="00E72D4B">
        <w:rPr>
          <w:rFonts w:ascii="Times New Roman" w:hAnsi="Times New Roman"/>
          <w:b/>
          <w:color w:val="0C131A"/>
          <w:sz w:val="24"/>
        </w:rPr>
        <w:t>,MCS</w:t>
      </w:r>
      <w:proofErr w:type="spellEnd"/>
      <w:proofErr w:type="gramEnd"/>
      <w:r w:rsidRPr="00E72D4B">
        <w:rPr>
          <w:rFonts w:ascii="Times New Roman" w:hAnsi="Times New Roman"/>
          <w:b/>
          <w:color w:val="0C131A"/>
          <w:sz w:val="24"/>
        </w:rPr>
        <w:t>)</w:t>
      </w:r>
    </w:p>
    <w:p w:rsidR="00354E7E" w:rsidRDefault="00354E7E" w:rsidP="00354E7E">
      <w:pPr>
        <w:ind w:left="3600" w:right="720"/>
        <w:jc w:val="center"/>
        <w:rPr>
          <w:rFonts w:ascii="Times New Roman" w:hAnsi="Times New Roman"/>
          <w:color w:val="0C131A"/>
          <w:sz w:val="24"/>
        </w:rPr>
      </w:pPr>
      <w:r w:rsidRPr="00E72D4B">
        <w:rPr>
          <w:rFonts w:ascii="Times New Roman" w:hAnsi="Times New Roman"/>
          <w:color w:val="0C131A"/>
          <w:sz w:val="24"/>
        </w:rPr>
        <w:t>Joint Secretary to the Government of Meghalaya,</w:t>
      </w:r>
    </w:p>
    <w:p w:rsidR="00354E7E" w:rsidRPr="00E72D4B" w:rsidRDefault="00354E7E" w:rsidP="00354E7E">
      <w:pPr>
        <w:ind w:left="3600" w:right="720"/>
        <w:jc w:val="center"/>
        <w:rPr>
          <w:rFonts w:ascii="Times New Roman" w:hAnsi="Times New Roman"/>
          <w:color w:val="0C131A"/>
          <w:sz w:val="24"/>
        </w:rPr>
      </w:pPr>
      <w:proofErr w:type="gramStart"/>
      <w:r w:rsidRPr="00E72D4B">
        <w:rPr>
          <w:rFonts w:ascii="Times New Roman" w:hAnsi="Times New Roman"/>
          <w:color w:val="0C131A"/>
          <w:sz w:val="24"/>
        </w:rPr>
        <w:t xml:space="preserve">Health </w:t>
      </w:r>
      <w:r w:rsidRPr="00E72D4B">
        <w:rPr>
          <w:rFonts w:ascii="Times New Roman" w:hAnsi="Times New Roman"/>
          <w:i/>
          <w:color w:val="0C131A"/>
          <w:sz w:val="24"/>
        </w:rPr>
        <w:t xml:space="preserve">&amp; </w:t>
      </w:r>
      <w:r w:rsidRPr="00E72D4B">
        <w:rPr>
          <w:rFonts w:ascii="Times New Roman" w:hAnsi="Times New Roman"/>
          <w:color w:val="0C131A"/>
          <w:sz w:val="24"/>
        </w:rPr>
        <w:t>Family Welfare Department.</w:t>
      </w:r>
      <w:proofErr w:type="gramEnd"/>
    </w:p>
    <w:p w:rsidR="00354E7E" w:rsidRDefault="00354E7E" w:rsidP="00554850">
      <w:pPr>
        <w:rPr>
          <w:rFonts w:ascii="Calibri" w:hAnsi="Calibri"/>
          <w:b/>
          <w:color w:val="000000"/>
          <w:spacing w:val="-2"/>
          <w:w w:val="105"/>
        </w:rPr>
      </w:pPr>
      <w:r>
        <w:rPr>
          <w:rFonts w:ascii="Calibri" w:hAnsi="Calibri"/>
          <w:b/>
          <w:color w:val="000000"/>
          <w:spacing w:val="-2"/>
          <w:w w:val="105"/>
        </w:rPr>
        <w:br w:type="page"/>
      </w:r>
    </w:p>
    <w:p w:rsidR="00293B56" w:rsidRDefault="00406ADF">
      <w:pPr>
        <w:spacing w:line="280" w:lineRule="auto"/>
        <w:ind w:right="180"/>
        <w:jc w:val="right"/>
        <w:rPr>
          <w:rFonts w:ascii="Calibri" w:hAnsi="Calibri"/>
          <w:b/>
          <w:color w:val="000000"/>
          <w:spacing w:val="-2"/>
          <w:w w:val="105"/>
        </w:rPr>
      </w:pPr>
      <w:r>
        <w:rPr>
          <w:rFonts w:ascii="Calibri" w:hAnsi="Calibri"/>
          <w:b/>
          <w:color w:val="000000"/>
          <w:spacing w:val="-2"/>
          <w:w w:val="105"/>
        </w:rPr>
        <w:lastRenderedPageBreak/>
        <w:t>2</w:t>
      </w:r>
      <w:r w:rsidRPr="00406ADF">
        <w:rPr>
          <w:rFonts w:ascii="Calibri" w:hAnsi="Calibri"/>
          <w:b/>
          <w:color w:val="000000"/>
          <w:spacing w:val="-2"/>
          <w:w w:val="105"/>
          <w:vertAlign w:val="superscript"/>
        </w:rPr>
        <w:t>nd</w:t>
      </w:r>
      <w:r>
        <w:rPr>
          <w:rFonts w:ascii="Calibri" w:hAnsi="Calibri"/>
          <w:b/>
          <w:color w:val="000000"/>
          <w:spacing w:val="-2"/>
          <w:w w:val="105"/>
        </w:rPr>
        <w:t xml:space="preserve"> </w:t>
      </w:r>
      <w:r w:rsidR="00D07E5C">
        <w:rPr>
          <w:rFonts w:ascii="Calibri" w:hAnsi="Calibri"/>
          <w:b/>
          <w:color w:val="000000"/>
          <w:spacing w:val="-2"/>
          <w:w w:val="105"/>
        </w:rPr>
        <w:t>July, 2020</w:t>
      </w:r>
    </w:p>
    <w:p w:rsidR="00293B56" w:rsidRDefault="00D07E5C">
      <w:pPr>
        <w:spacing w:before="72"/>
        <w:ind w:left="3528"/>
        <w:rPr>
          <w:rFonts w:ascii="Calibri" w:hAnsi="Calibri"/>
          <w:b/>
          <w:color w:val="000000"/>
          <w:spacing w:val="-4"/>
          <w:w w:val="105"/>
        </w:rPr>
      </w:pPr>
      <w:r>
        <w:rPr>
          <w:rFonts w:ascii="Calibri" w:hAnsi="Calibri"/>
          <w:b/>
          <w:color w:val="000000"/>
          <w:spacing w:val="-4"/>
          <w:w w:val="105"/>
        </w:rPr>
        <w:t>Government of India</w:t>
      </w:r>
    </w:p>
    <w:p w:rsidR="00293B56" w:rsidRDefault="00D07E5C">
      <w:pPr>
        <w:spacing w:before="72" w:line="264" w:lineRule="auto"/>
        <w:jc w:val="center"/>
        <w:rPr>
          <w:rFonts w:ascii="Calibri" w:hAnsi="Calibri"/>
          <w:b/>
          <w:color w:val="000000"/>
          <w:spacing w:val="-5"/>
          <w:w w:val="105"/>
        </w:rPr>
      </w:pPr>
      <w:r>
        <w:rPr>
          <w:rFonts w:ascii="Calibri" w:hAnsi="Calibri"/>
          <w:b/>
          <w:color w:val="000000"/>
          <w:spacing w:val="-5"/>
          <w:w w:val="105"/>
        </w:rPr>
        <w:t>Ministry of Health &amp; Family Welfare</w:t>
      </w:r>
    </w:p>
    <w:p w:rsidR="00293B56" w:rsidRDefault="00D07E5C">
      <w:pPr>
        <w:spacing w:before="252" w:line="273" w:lineRule="auto"/>
        <w:jc w:val="center"/>
        <w:rPr>
          <w:rFonts w:ascii="Calibri" w:hAnsi="Calibri"/>
          <w:b/>
          <w:color w:val="000000"/>
          <w:spacing w:val="-4"/>
          <w:w w:val="105"/>
        </w:rPr>
      </w:pPr>
      <w:r>
        <w:rPr>
          <w:rFonts w:ascii="Calibri" w:hAnsi="Calibri"/>
          <w:b/>
          <w:color w:val="000000"/>
          <w:spacing w:val="-4"/>
          <w:w w:val="105"/>
        </w:rPr>
        <w:t xml:space="preserve">Revised guidelines for Home Isolation of very mild/pre-symptomatic/asymptomatic COVID-19 </w:t>
      </w:r>
      <w:r>
        <w:rPr>
          <w:rFonts w:ascii="Calibri" w:hAnsi="Calibri"/>
          <w:b/>
          <w:color w:val="000000"/>
          <w:spacing w:val="-4"/>
          <w:w w:val="105"/>
        </w:rPr>
        <w:br/>
      </w:r>
      <w:r>
        <w:rPr>
          <w:rFonts w:ascii="Calibri" w:hAnsi="Calibri"/>
          <w:b/>
          <w:color w:val="000000"/>
          <w:w w:val="105"/>
        </w:rPr>
        <w:t>cases</w:t>
      </w:r>
    </w:p>
    <w:p w:rsidR="00293B56" w:rsidRDefault="00D07E5C">
      <w:pPr>
        <w:spacing w:before="288"/>
        <w:rPr>
          <w:rFonts w:ascii="Calibri" w:hAnsi="Calibri"/>
          <w:b/>
          <w:color w:val="000000"/>
          <w:w w:val="105"/>
        </w:rPr>
      </w:pPr>
      <w:r>
        <w:rPr>
          <w:rFonts w:ascii="Calibri" w:hAnsi="Calibri"/>
          <w:b/>
          <w:color w:val="000000"/>
          <w:w w:val="105"/>
        </w:rPr>
        <w:t>1. Scope</w:t>
      </w:r>
    </w:p>
    <w:p w:rsidR="00293B56" w:rsidRDefault="00D07E5C">
      <w:pPr>
        <w:spacing w:before="360" w:line="285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 guidelines are in supersession to the guidelines issued on the subject on 10</w:t>
      </w:r>
      <w:r>
        <w:rPr>
          <w:rFonts w:ascii="Calibri" w:hAnsi="Calibri"/>
          <w:color w:val="000000"/>
          <w:w w:val="110"/>
          <w:vertAlign w:val="superscript"/>
        </w:rPr>
        <w:t>th</w:t>
      </w:r>
      <w:r>
        <w:rPr>
          <w:rFonts w:ascii="Calibri" w:hAnsi="Calibri"/>
          <w:color w:val="000000"/>
        </w:rPr>
        <w:t xml:space="preserve"> May, 2020.</w:t>
      </w:r>
    </w:p>
    <w:p w:rsidR="00293B56" w:rsidRDefault="00D07E5C">
      <w:pPr>
        <w:spacing w:before="72" w:line="276" w:lineRule="auto"/>
        <w:jc w:val="both"/>
        <w:rPr>
          <w:rFonts w:ascii="Calibri" w:hAnsi="Calibri"/>
          <w:color w:val="000000"/>
          <w:spacing w:val="-1"/>
        </w:rPr>
      </w:pPr>
      <w:r>
        <w:rPr>
          <w:rFonts w:ascii="Calibri" w:hAnsi="Calibri"/>
          <w:color w:val="000000"/>
          <w:spacing w:val="-1"/>
        </w:rPr>
        <w:t xml:space="preserve">As per the guidelines, the patients should be clinically assigned as very mild/mild, moderate or severe </w:t>
      </w:r>
      <w:r>
        <w:rPr>
          <w:rFonts w:ascii="Calibri" w:hAnsi="Calibri"/>
          <w:color w:val="000000"/>
          <w:spacing w:val="3"/>
        </w:rPr>
        <w:t>and accordingly admitted to (</w:t>
      </w:r>
      <w:proofErr w:type="spellStart"/>
      <w:r>
        <w:rPr>
          <w:rFonts w:ascii="Calibri" w:hAnsi="Calibri"/>
          <w:color w:val="000000"/>
          <w:spacing w:val="3"/>
        </w:rPr>
        <w:t>i</w:t>
      </w:r>
      <w:proofErr w:type="spellEnd"/>
      <w:r>
        <w:rPr>
          <w:rFonts w:ascii="Calibri" w:hAnsi="Calibri"/>
          <w:color w:val="000000"/>
          <w:spacing w:val="3"/>
        </w:rPr>
        <w:t>) COVID Care Center, (ii) De</w:t>
      </w:r>
      <w:r>
        <w:rPr>
          <w:rFonts w:ascii="Calibri" w:hAnsi="Calibri"/>
          <w:color w:val="000000"/>
          <w:spacing w:val="3"/>
        </w:rPr>
        <w:t xml:space="preserve">dicated COVID Health Center or (iii) </w:t>
      </w:r>
      <w:r>
        <w:rPr>
          <w:rFonts w:ascii="Calibri" w:hAnsi="Calibri"/>
          <w:color w:val="000000"/>
          <w:spacing w:val="4"/>
        </w:rPr>
        <w:t xml:space="preserve">Dedicated COVID Hospital respectively. In view of large number of asymptomatic cases being </w:t>
      </w:r>
      <w:r>
        <w:rPr>
          <w:rFonts w:ascii="Calibri" w:hAnsi="Calibri"/>
          <w:color w:val="000000"/>
          <w:spacing w:val="-2"/>
        </w:rPr>
        <w:t xml:space="preserve">detected, the current guidelines have been extended to asymptomatic positive cases also besides very </w:t>
      </w:r>
      <w:proofErr w:type="gramStart"/>
      <w:r>
        <w:rPr>
          <w:rFonts w:ascii="Calibri" w:hAnsi="Calibri"/>
          <w:color w:val="000000"/>
        </w:rPr>
        <w:t>mild</w:t>
      </w:r>
      <w:proofErr w:type="gramEnd"/>
      <w:r>
        <w:rPr>
          <w:rFonts w:ascii="Calibri" w:hAnsi="Calibri"/>
          <w:color w:val="000000"/>
        </w:rPr>
        <w:t xml:space="preserve"> and pre-symptomatic cases.</w:t>
      </w:r>
    </w:p>
    <w:p w:rsidR="00293B56" w:rsidRDefault="00D07E5C">
      <w:pPr>
        <w:spacing w:before="252" w:line="268" w:lineRule="auto"/>
        <w:rPr>
          <w:rFonts w:ascii="Calibri" w:hAnsi="Calibri"/>
          <w:b/>
          <w:color w:val="000000"/>
          <w:spacing w:val="-4"/>
          <w:w w:val="105"/>
        </w:rPr>
      </w:pPr>
      <w:r>
        <w:rPr>
          <w:rFonts w:ascii="Calibri" w:hAnsi="Calibri"/>
          <w:b/>
          <w:color w:val="000000"/>
          <w:spacing w:val="-4"/>
          <w:w w:val="105"/>
        </w:rPr>
        <w:t>2. Patients eligible for home isolation</w:t>
      </w:r>
    </w:p>
    <w:p w:rsidR="00293B56" w:rsidRDefault="00D07E5C">
      <w:pPr>
        <w:numPr>
          <w:ilvl w:val="0"/>
          <w:numId w:val="1"/>
        </w:numPr>
        <w:tabs>
          <w:tab w:val="clear" w:pos="504"/>
          <w:tab w:val="decimal" w:pos="792"/>
        </w:tabs>
        <w:spacing w:before="288" w:line="273" w:lineRule="auto"/>
        <w:ind w:left="792" w:hanging="504"/>
        <w:rPr>
          <w:rFonts w:ascii="Calibri" w:hAnsi="Calibri"/>
          <w:color w:val="000000"/>
          <w:spacing w:val="-1"/>
        </w:rPr>
      </w:pPr>
      <w:r>
        <w:rPr>
          <w:rFonts w:ascii="Calibri" w:hAnsi="Calibri"/>
          <w:color w:val="000000"/>
          <w:spacing w:val="-1"/>
        </w:rPr>
        <w:t xml:space="preserve">The person should be clinically assigned as a very mild/pre-symptomatic/asymptomatic case </w:t>
      </w:r>
      <w:r>
        <w:rPr>
          <w:rFonts w:ascii="Calibri" w:hAnsi="Calibri"/>
          <w:color w:val="000000"/>
        </w:rPr>
        <w:t>by the treating medical officer.</w:t>
      </w:r>
    </w:p>
    <w:p w:rsidR="00293B56" w:rsidRDefault="00D07E5C">
      <w:pPr>
        <w:numPr>
          <w:ilvl w:val="0"/>
          <w:numId w:val="1"/>
        </w:numPr>
        <w:tabs>
          <w:tab w:val="clear" w:pos="504"/>
          <w:tab w:val="decimal" w:pos="792"/>
        </w:tabs>
        <w:spacing w:before="72" w:line="278" w:lineRule="auto"/>
        <w:ind w:left="792" w:hanging="504"/>
        <w:rPr>
          <w:rFonts w:ascii="Calibri" w:hAnsi="Calibri"/>
          <w:color w:val="000000"/>
          <w:spacing w:val="-4"/>
        </w:rPr>
      </w:pPr>
      <w:r>
        <w:rPr>
          <w:rFonts w:ascii="Calibri" w:hAnsi="Calibri"/>
          <w:color w:val="000000"/>
          <w:spacing w:val="-4"/>
        </w:rPr>
        <w:t>Such cases should have the requisite facility at their reside</w:t>
      </w:r>
      <w:r>
        <w:rPr>
          <w:rFonts w:ascii="Calibri" w:hAnsi="Calibri"/>
          <w:color w:val="000000"/>
          <w:spacing w:val="-4"/>
        </w:rPr>
        <w:t xml:space="preserve">nce for self-isolation and also for </w:t>
      </w:r>
      <w:r>
        <w:rPr>
          <w:rFonts w:ascii="Calibri" w:hAnsi="Calibri"/>
          <w:color w:val="000000"/>
        </w:rPr>
        <w:t>quarantining the family contacts.</w:t>
      </w:r>
    </w:p>
    <w:p w:rsidR="00293B56" w:rsidRDefault="00D07E5C">
      <w:pPr>
        <w:numPr>
          <w:ilvl w:val="0"/>
          <w:numId w:val="1"/>
        </w:numPr>
        <w:tabs>
          <w:tab w:val="clear" w:pos="504"/>
          <w:tab w:val="decimal" w:pos="792"/>
        </w:tabs>
        <w:spacing w:before="72" w:line="273" w:lineRule="auto"/>
        <w:ind w:left="792" w:hanging="50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Patients suffering from immune compromised status (HIV, Transplant recipients, Cancer therapy etc) are not eligible for home isolation.</w:t>
      </w:r>
    </w:p>
    <w:p w:rsidR="00293B56" w:rsidRDefault="00D07E5C">
      <w:pPr>
        <w:numPr>
          <w:ilvl w:val="0"/>
          <w:numId w:val="1"/>
        </w:numPr>
        <w:tabs>
          <w:tab w:val="clear" w:pos="504"/>
          <w:tab w:val="decimal" w:pos="792"/>
        </w:tabs>
        <w:spacing w:before="72" w:line="276" w:lineRule="auto"/>
        <w:ind w:left="792" w:hanging="504"/>
        <w:jc w:val="both"/>
        <w:rPr>
          <w:rFonts w:ascii="Calibri" w:hAnsi="Calibri"/>
          <w:color w:val="000000"/>
          <w:spacing w:val="1"/>
        </w:rPr>
      </w:pPr>
      <w:r>
        <w:rPr>
          <w:rFonts w:ascii="Calibri" w:hAnsi="Calibri"/>
          <w:color w:val="000000"/>
          <w:spacing w:val="1"/>
        </w:rPr>
        <w:t xml:space="preserve">Elderly patients aged more than 60 years and those with co-morbid conditions such as </w:t>
      </w:r>
      <w:r>
        <w:rPr>
          <w:rFonts w:ascii="Calibri" w:hAnsi="Calibri"/>
          <w:color w:val="000000"/>
          <w:spacing w:val="-2"/>
        </w:rPr>
        <w:t xml:space="preserve">Hypertension, Diabetes, Heart disease, </w:t>
      </w:r>
      <w:proofErr w:type="gramStart"/>
      <w:r>
        <w:rPr>
          <w:rFonts w:ascii="Calibri" w:hAnsi="Calibri"/>
          <w:color w:val="000000"/>
          <w:spacing w:val="-2"/>
        </w:rPr>
        <w:t>Chronic</w:t>
      </w:r>
      <w:proofErr w:type="gramEnd"/>
      <w:r>
        <w:rPr>
          <w:rFonts w:ascii="Calibri" w:hAnsi="Calibri"/>
          <w:color w:val="000000"/>
          <w:spacing w:val="-2"/>
        </w:rPr>
        <w:t xml:space="preserve"> lung/liver/ kidney disease, </w:t>
      </w:r>
      <w:proofErr w:type="spellStart"/>
      <w:r>
        <w:rPr>
          <w:rFonts w:ascii="Calibri" w:hAnsi="Calibri"/>
          <w:color w:val="000000"/>
          <w:spacing w:val="-2"/>
        </w:rPr>
        <w:t>Cerebro</w:t>
      </w:r>
      <w:proofErr w:type="spellEnd"/>
      <w:r>
        <w:rPr>
          <w:rFonts w:ascii="Calibri" w:hAnsi="Calibri"/>
          <w:color w:val="000000"/>
          <w:spacing w:val="-2"/>
        </w:rPr>
        <w:t xml:space="preserve">-vascular </w:t>
      </w:r>
      <w:r>
        <w:rPr>
          <w:rFonts w:ascii="Calibri" w:hAnsi="Calibri"/>
          <w:color w:val="000000"/>
          <w:spacing w:val="1"/>
        </w:rPr>
        <w:t xml:space="preserve">disease etc shall only be allowed home isolation after proper evaluation by the treating </w:t>
      </w:r>
      <w:r>
        <w:rPr>
          <w:rFonts w:ascii="Calibri" w:hAnsi="Calibri"/>
          <w:color w:val="000000"/>
        </w:rPr>
        <w:t>medical officer.</w:t>
      </w:r>
    </w:p>
    <w:p w:rsidR="00293B56" w:rsidRDefault="00D07E5C">
      <w:pPr>
        <w:numPr>
          <w:ilvl w:val="0"/>
          <w:numId w:val="1"/>
        </w:numPr>
        <w:tabs>
          <w:tab w:val="clear" w:pos="504"/>
          <w:tab w:val="decimal" w:pos="792"/>
        </w:tabs>
        <w:spacing w:before="72" w:line="273" w:lineRule="auto"/>
        <w:ind w:left="792" w:hanging="504"/>
        <w:rPr>
          <w:rFonts w:ascii="Calibri" w:hAnsi="Calibri"/>
          <w:color w:val="000000"/>
          <w:spacing w:val="-2"/>
        </w:rPr>
      </w:pPr>
      <w:r>
        <w:rPr>
          <w:rFonts w:ascii="Calibri" w:hAnsi="Calibri"/>
          <w:color w:val="000000"/>
          <w:spacing w:val="-2"/>
        </w:rPr>
        <w:t xml:space="preserve">A care giver should be available to provide care on 24 x7 </w:t>
      </w:r>
      <w:proofErr w:type="gramStart"/>
      <w:r>
        <w:rPr>
          <w:rFonts w:ascii="Calibri" w:hAnsi="Calibri"/>
          <w:color w:val="000000"/>
          <w:spacing w:val="-2"/>
        </w:rPr>
        <w:t>basis</w:t>
      </w:r>
      <w:proofErr w:type="gramEnd"/>
      <w:r>
        <w:rPr>
          <w:rFonts w:ascii="Calibri" w:hAnsi="Calibri"/>
          <w:color w:val="000000"/>
          <w:spacing w:val="-2"/>
        </w:rPr>
        <w:t xml:space="preserve">. A communication link between </w:t>
      </w:r>
      <w:r>
        <w:rPr>
          <w:rFonts w:ascii="Calibri" w:hAnsi="Calibri"/>
          <w:color w:val="000000"/>
        </w:rPr>
        <w:t>the caregiver and hospital is a prerequisite for the ent</w:t>
      </w:r>
      <w:r>
        <w:rPr>
          <w:rFonts w:ascii="Calibri" w:hAnsi="Calibri"/>
          <w:color w:val="000000"/>
        </w:rPr>
        <w:t>ire duration of home isolation.</w:t>
      </w:r>
    </w:p>
    <w:p w:rsidR="00293B56" w:rsidRDefault="00D07E5C">
      <w:pPr>
        <w:numPr>
          <w:ilvl w:val="0"/>
          <w:numId w:val="1"/>
        </w:numPr>
        <w:tabs>
          <w:tab w:val="clear" w:pos="504"/>
          <w:tab w:val="decimal" w:pos="792"/>
        </w:tabs>
        <w:spacing w:before="72" w:line="273" w:lineRule="auto"/>
        <w:ind w:left="792" w:hanging="504"/>
        <w:rPr>
          <w:rFonts w:ascii="Calibri" w:hAnsi="Calibri"/>
          <w:color w:val="000000"/>
          <w:spacing w:val="-2"/>
        </w:rPr>
      </w:pPr>
      <w:r>
        <w:rPr>
          <w:rFonts w:ascii="Calibri" w:hAnsi="Calibri"/>
          <w:color w:val="000000"/>
          <w:spacing w:val="-2"/>
        </w:rPr>
        <w:t xml:space="preserve">The care giver and all close contacts of such cases should take </w:t>
      </w:r>
      <w:proofErr w:type="spellStart"/>
      <w:r>
        <w:rPr>
          <w:rFonts w:ascii="Calibri" w:hAnsi="Calibri"/>
          <w:color w:val="000000"/>
          <w:spacing w:val="-2"/>
        </w:rPr>
        <w:t>Hydroxychloroquine</w:t>
      </w:r>
      <w:proofErr w:type="spellEnd"/>
      <w:r>
        <w:rPr>
          <w:rFonts w:ascii="Calibri" w:hAnsi="Calibri"/>
          <w:color w:val="000000"/>
          <w:spacing w:val="-2"/>
        </w:rPr>
        <w:t xml:space="preserve"> prophylaxis </w:t>
      </w:r>
      <w:r>
        <w:rPr>
          <w:rFonts w:ascii="Calibri" w:hAnsi="Calibri"/>
          <w:color w:val="000000"/>
        </w:rPr>
        <w:t>as per protocol and as prescribed by the treating medical officer.</w:t>
      </w:r>
    </w:p>
    <w:p w:rsidR="00293B56" w:rsidRDefault="00D07E5C">
      <w:pPr>
        <w:numPr>
          <w:ilvl w:val="0"/>
          <w:numId w:val="1"/>
        </w:numPr>
        <w:tabs>
          <w:tab w:val="clear" w:pos="504"/>
          <w:tab w:val="decimal" w:pos="792"/>
        </w:tabs>
        <w:spacing w:before="72" w:line="278" w:lineRule="auto"/>
        <w:ind w:left="792" w:hanging="50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Download </w:t>
      </w:r>
      <w:proofErr w:type="spellStart"/>
      <w:r>
        <w:rPr>
          <w:rFonts w:ascii="Calibri" w:hAnsi="Calibri"/>
          <w:color w:val="000000"/>
        </w:rPr>
        <w:t>Arogya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Setu</w:t>
      </w:r>
      <w:proofErr w:type="spellEnd"/>
      <w:r>
        <w:rPr>
          <w:rFonts w:ascii="Calibri" w:hAnsi="Calibri"/>
          <w:color w:val="000000"/>
        </w:rPr>
        <w:t xml:space="preserve"> App on mobile (available at: </w:t>
      </w:r>
      <w:hyperlink r:id="rId5">
        <w:r>
          <w:rPr>
            <w:rFonts w:ascii="Calibri" w:hAnsi="Calibri"/>
            <w:color w:val="0000FF"/>
            <w:u w:val="single"/>
          </w:rPr>
          <w:t>https://www.mygov.in/aarogya-setu</w:t>
        </w:r>
      </w:hyperlink>
      <w:r>
        <w:rPr>
          <w:rFonts w:ascii="Calibri" w:hAnsi="Calibri"/>
          <w:color w:val="000000"/>
        </w:rPr>
        <w:softHyphen/>
        <w:t>app/) and it should remain active at all times (through Bluetooth and Wi-Fi)</w:t>
      </w:r>
    </w:p>
    <w:p w:rsidR="00293B56" w:rsidRDefault="00D07E5C">
      <w:pPr>
        <w:numPr>
          <w:ilvl w:val="0"/>
          <w:numId w:val="1"/>
        </w:numPr>
        <w:tabs>
          <w:tab w:val="clear" w:pos="504"/>
          <w:tab w:val="decimal" w:pos="792"/>
        </w:tabs>
        <w:spacing w:before="72" w:line="273" w:lineRule="auto"/>
        <w:ind w:left="792" w:hanging="50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 patient shall agree to monitor his health and regularly inform his health status to the District Surve</w:t>
      </w:r>
      <w:r>
        <w:rPr>
          <w:rFonts w:ascii="Calibri" w:hAnsi="Calibri"/>
          <w:color w:val="000000"/>
        </w:rPr>
        <w:t>illance Officer, who will facilitate further follow up by the surveillance teams.</w:t>
      </w:r>
    </w:p>
    <w:p w:rsidR="00293B56" w:rsidRDefault="00D07E5C">
      <w:pPr>
        <w:numPr>
          <w:ilvl w:val="0"/>
          <w:numId w:val="1"/>
        </w:numPr>
        <w:tabs>
          <w:tab w:val="clear" w:pos="504"/>
          <w:tab w:val="decimal" w:pos="792"/>
        </w:tabs>
        <w:spacing w:before="72" w:line="276" w:lineRule="auto"/>
        <w:ind w:left="792" w:hanging="504"/>
        <w:jc w:val="both"/>
        <w:rPr>
          <w:rFonts w:ascii="Calibri" w:hAnsi="Calibri"/>
          <w:color w:val="000000"/>
          <w:spacing w:val="-1"/>
        </w:rPr>
      </w:pPr>
      <w:r>
        <w:rPr>
          <w:rFonts w:ascii="Calibri" w:hAnsi="Calibri"/>
          <w:color w:val="000000"/>
          <w:spacing w:val="-1"/>
        </w:rPr>
        <w:t xml:space="preserve">The patient will fill in an undertaking on self-isolation (Annexure I) and shall follow home </w:t>
      </w:r>
      <w:r>
        <w:rPr>
          <w:rFonts w:ascii="Calibri" w:hAnsi="Calibri"/>
          <w:color w:val="000000"/>
          <w:spacing w:val="1"/>
        </w:rPr>
        <w:t>quarantine guidelines. The treating doctor should satisfy himself before allowing</w:t>
      </w:r>
      <w:r>
        <w:rPr>
          <w:rFonts w:ascii="Calibri" w:hAnsi="Calibri"/>
          <w:color w:val="000000"/>
          <w:spacing w:val="1"/>
        </w:rPr>
        <w:t xml:space="preserve"> home </w:t>
      </w:r>
      <w:r>
        <w:rPr>
          <w:rFonts w:ascii="Calibri" w:hAnsi="Calibri"/>
          <w:color w:val="000000"/>
        </w:rPr>
        <w:t>isolation.</w:t>
      </w:r>
    </w:p>
    <w:p w:rsidR="00293B56" w:rsidRDefault="00D07E5C">
      <w:pPr>
        <w:numPr>
          <w:ilvl w:val="0"/>
          <w:numId w:val="1"/>
        </w:numPr>
        <w:tabs>
          <w:tab w:val="clear" w:pos="504"/>
          <w:tab w:val="decimal" w:pos="792"/>
          <w:tab w:val="left" w:pos="1296"/>
          <w:tab w:val="left" w:pos="2429"/>
          <w:tab w:val="left" w:pos="3014"/>
          <w:tab w:val="left" w:pos="3706"/>
          <w:tab w:val="left" w:pos="5011"/>
          <w:tab w:val="left" w:pos="5650"/>
          <w:tab w:val="left" w:pos="7608"/>
          <w:tab w:val="left" w:pos="8798"/>
        </w:tabs>
        <w:spacing w:before="108" w:line="276" w:lineRule="auto"/>
        <w:ind w:left="792" w:hanging="50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</w:t>
      </w:r>
      <w:r>
        <w:rPr>
          <w:rFonts w:ascii="Calibri" w:hAnsi="Calibri"/>
          <w:color w:val="000000"/>
        </w:rPr>
        <w:tab/>
        <w:t>addition</w:t>
      </w:r>
      <w:r>
        <w:rPr>
          <w:rFonts w:ascii="Calibri" w:hAnsi="Calibri"/>
          <w:color w:val="000000"/>
        </w:rPr>
        <w:tab/>
        <w:t>to</w:t>
      </w:r>
      <w:r>
        <w:rPr>
          <w:rFonts w:ascii="Calibri" w:hAnsi="Calibri"/>
          <w:color w:val="000000"/>
        </w:rPr>
        <w:tab/>
        <w:t>the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  <w:spacing w:val="-10"/>
        </w:rPr>
        <w:t>guidelines</w:t>
      </w:r>
      <w:r>
        <w:rPr>
          <w:rFonts w:ascii="Calibri" w:hAnsi="Calibri"/>
          <w:color w:val="000000"/>
          <w:spacing w:val="-10"/>
        </w:rPr>
        <w:tab/>
      </w:r>
      <w:r>
        <w:rPr>
          <w:rFonts w:ascii="Calibri" w:hAnsi="Calibri"/>
          <w:color w:val="000000"/>
        </w:rPr>
        <w:t>on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  <w:spacing w:val="-6"/>
        </w:rPr>
        <w:t>home-quarantine</w:t>
      </w:r>
      <w:r>
        <w:rPr>
          <w:rFonts w:ascii="Calibri" w:hAnsi="Calibri"/>
          <w:color w:val="000000"/>
          <w:spacing w:val="-6"/>
        </w:rPr>
        <w:tab/>
      </w:r>
      <w:r>
        <w:rPr>
          <w:rFonts w:ascii="Calibri" w:hAnsi="Calibri"/>
          <w:color w:val="000000"/>
          <w:spacing w:val="-10"/>
        </w:rPr>
        <w:t>available</w:t>
      </w:r>
      <w:r>
        <w:rPr>
          <w:rFonts w:ascii="Calibri" w:hAnsi="Calibri"/>
          <w:color w:val="000000"/>
          <w:spacing w:val="-10"/>
        </w:rPr>
        <w:tab/>
      </w:r>
      <w:r>
        <w:rPr>
          <w:rFonts w:ascii="Calibri" w:hAnsi="Calibri"/>
          <w:color w:val="000000"/>
          <w:spacing w:val="-8"/>
        </w:rPr>
        <w:t xml:space="preserve">at: </w:t>
      </w:r>
      <w:r>
        <w:rPr>
          <w:rFonts w:ascii="Calibri" w:hAnsi="Calibri"/>
          <w:color w:val="000000"/>
          <w:spacing w:val="-8"/>
        </w:rPr>
        <w:br/>
      </w:r>
      <w:hyperlink r:id="rId6">
        <w:r>
          <w:rPr>
            <w:rFonts w:ascii="Calibri" w:hAnsi="Calibri"/>
            <w:color w:val="0000FF"/>
            <w:spacing w:val="-1"/>
            <w:u w:val="single"/>
          </w:rPr>
          <w:t>https://www.mohfw.gov.in/pdf/Guidelinesforhomequarantine.pdf,</w:t>
        </w:r>
      </w:hyperlink>
      <w:r>
        <w:rPr>
          <w:rFonts w:ascii="Calibri" w:hAnsi="Calibri"/>
          <w:color w:val="000000"/>
          <w:spacing w:val="-1"/>
        </w:rPr>
        <w:t xml:space="preserve"> the required instructions </w:t>
      </w:r>
      <w:r>
        <w:rPr>
          <w:rFonts w:ascii="Calibri" w:hAnsi="Calibri"/>
          <w:color w:val="000000"/>
        </w:rPr>
        <w:t>for the care giver and the patient as in Annexure II shall be also followed.</w:t>
      </w:r>
    </w:p>
    <w:p w:rsidR="00293B56" w:rsidRDefault="00D07E5C">
      <w:pPr>
        <w:spacing w:before="252"/>
        <w:rPr>
          <w:rFonts w:ascii="Calibri" w:hAnsi="Calibri"/>
          <w:b/>
          <w:color w:val="000000"/>
          <w:spacing w:val="-5"/>
          <w:w w:val="105"/>
        </w:rPr>
      </w:pPr>
      <w:r>
        <w:rPr>
          <w:rFonts w:ascii="Calibri" w:hAnsi="Calibri"/>
          <w:b/>
          <w:color w:val="000000"/>
          <w:spacing w:val="-5"/>
          <w:w w:val="105"/>
        </w:rPr>
        <w:t>3. When to seek medical attention</w:t>
      </w:r>
    </w:p>
    <w:p w:rsidR="00293B56" w:rsidRDefault="00D07E5C">
      <w:pPr>
        <w:spacing w:before="252" w:line="273" w:lineRule="auto"/>
        <w:rPr>
          <w:rFonts w:ascii="Calibri" w:hAnsi="Calibri"/>
          <w:color w:val="000000"/>
          <w:spacing w:val="-2"/>
        </w:rPr>
      </w:pPr>
      <w:r>
        <w:rPr>
          <w:rFonts w:ascii="Calibri" w:hAnsi="Calibri"/>
          <w:color w:val="000000"/>
          <w:spacing w:val="-2"/>
        </w:rPr>
        <w:t xml:space="preserve">Patient / Care giver will keep monitoring their health. Immediate medical attention must be sought if </w:t>
      </w:r>
      <w:r>
        <w:rPr>
          <w:rFonts w:ascii="Calibri" w:hAnsi="Calibri"/>
          <w:color w:val="000000"/>
        </w:rPr>
        <w:t>serious signs or symptoms develop. These co</w:t>
      </w:r>
      <w:r>
        <w:rPr>
          <w:rFonts w:ascii="Calibri" w:hAnsi="Calibri"/>
          <w:color w:val="000000"/>
        </w:rPr>
        <w:t>uld include</w:t>
      </w:r>
    </w:p>
    <w:p w:rsidR="00293B56" w:rsidRDefault="00293B56">
      <w:pPr>
        <w:sectPr w:rsidR="00293B56">
          <w:pgSz w:w="11918" w:h="16854"/>
          <w:pgMar w:top="836" w:right="1401" w:bottom="204" w:left="1417" w:header="720" w:footer="720" w:gutter="0"/>
          <w:cols w:space="720"/>
        </w:sectPr>
      </w:pPr>
    </w:p>
    <w:p w:rsidR="00293B56" w:rsidRDefault="00D07E5C">
      <w:pPr>
        <w:numPr>
          <w:ilvl w:val="0"/>
          <w:numId w:val="2"/>
        </w:numPr>
        <w:tabs>
          <w:tab w:val="clear" w:pos="504"/>
          <w:tab w:val="decimal" w:pos="792"/>
        </w:tabs>
        <w:spacing w:line="271" w:lineRule="auto"/>
        <w:ind w:left="288"/>
        <w:rPr>
          <w:rFonts w:ascii="Calibri" w:hAnsi="Calibri"/>
          <w:color w:val="000000"/>
          <w:spacing w:val="18"/>
        </w:rPr>
      </w:pPr>
      <w:r>
        <w:rPr>
          <w:rFonts w:ascii="Calibri" w:hAnsi="Calibri"/>
          <w:color w:val="000000"/>
          <w:spacing w:val="18"/>
        </w:rPr>
        <w:lastRenderedPageBreak/>
        <w:t>Difficulty in breathing,</w:t>
      </w:r>
    </w:p>
    <w:p w:rsidR="00293B56" w:rsidRDefault="00D07E5C">
      <w:pPr>
        <w:numPr>
          <w:ilvl w:val="0"/>
          <w:numId w:val="2"/>
        </w:numPr>
        <w:tabs>
          <w:tab w:val="clear" w:pos="504"/>
          <w:tab w:val="decimal" w:pos="792"/>
        </w:tabs>
        <w:spacing w:before="72" w:line="264" w:lineRule="auto"/>
        <w:ind w:left="288"/>
        <w:rPr>
          <w:rFonts w:ascii="Calibri" w:hAnsi="Calibri"/>
          <w:color w:val="000000"/>
          <w:spacing w:val="12"/>
        </w:rPr>
      </w:pPr>
      <w:r>
        <w:rPr>
          <w:rFonts w:ascii="Calibri" w:hAnsi="Calibri"/>
          <w:color w:val="000000"/>
          <w:spacing w:val="12"/>
        </w:rPr>
        <w:t>Dip in oxygen saturation (SpO2 &lt; 95%)</w:t>
      </w:r>
    </w:p>
    <w:p w:rsidR="00293B56" w:rsidRDefault="00D07E5C">
      <w:pPr>
        <w:numPr>
          <w:ilvl w:val="0"/>
          <w:numId w:val="2"/>
        </w:numPr>
        <w:tabs>
          <w:tab w:val="clear" w:pos="504"/>
          <w:tab w:val="decimal" w:pos="792"/>
        </w:tabs>
        <w:spacing w:before="72" w:line="264" w:lineRule="auto"/>
        <w:ind w:left="288"/>
        <w:rPr>
          <w:rFonts w:ascii="Calibri" w:hAnsi="Calibri"/>
          <w:color w:val="000000"/>
          <w:spacing w:val="12"/>
        </w:rPr>
      </w:pPr>
      <w:r>
        <w:rPr>
          <w:rFonts w:ascii="Calibri" w:hAnsi="Calibri"/>
          <w:color w:val="000000"/>
          <w:spacing w:val="12"/>
        </w:rPr>
        <w:t>Persistent pain/pressure in the chest,</w:t>
      </w:r>
    </w:p>
    <w:p w:rsidR="00293B56" w:rsidRDefault="00D07E5C">
      <w:pPr>
        <w:numPr>
          <w:ilvl w:val="0"/>
          <w:numId w:val="2"/>
        </w:numPr>
        <w:tabs>
          <w:tab w:val="clear" w:pos="504"/>
          <w:tab w:val="decimal" w:pos="792"/>
        </w:tabs>
        <w:spacing w:before="72" w:line="264" w:lineRule="auto"/>
        <w:ind w:left="288"/>
        <w:rPr>
          <w:rFonts w:ascii="Calibri" w:hAnsi="Calibri"/>
          <w:color w:val="000000"/>
          <w:spacing w:val="11"/>
        </w:rPr>
      </w:pPr>
      <w:r>
        <w:rPr>
          <w:rFonts w:ascii="Calibri" w:hAnsi="Calibri"/>
          <w:color w:val="000000"/>
          <w:spacing w:val="11"/>
        </w:rPr>
        <w:t>Mental confusion or inability to arouse,</w:t>
      </w:r>
    </w:p>
    <w:p w:rsidR="00293B56" w:rsidRDefault="00D07E5C">
      <w:pPr>
        <w:numPr>
          <w:ilvl w:val="0"/>
          <w:numId w:val="2"/>
        </w:numPr>
        <w:tabs>
          <w:tab w:val="clear" w:pos="504"/>
          <w:tab w:val="decimal" w:pos="792"/>
        </w:tabs>
        <w:spacing w:before="72" w:line="264" w:lineRule="auto"/>
        <w:ind w:left="288"/>
        <w:rPr>
          <w:rFonts w:ascii="Calibri" w:hAnsi="Calibri"/>
          <w:color w:val="000000"/>
          <w:spacing w:val="20"/>
        </w:rPr>
      </w:pPr>
      <w:r>
        <w:rPr>
          <w:rFonts w:ascii="Calibri" w:hAnsi="Calibri"/>
          <w:color w:val="000000"/>
          <w:spacing w:val="20"/>
        </w:rPr>
        <w:t>Slurred speech/seizures</w:t>
      </w:r>
    </w:p>
    <w:p w:rsidR="00293B56" w:rsidRDefault="00D07E5C">
      <w:pPr>
        <w:numPr>
          <w:ilvl w:val="0"/>
          <w:numId w:val="2"/>
        </w:numPr>
        <w:tabs>
          <w:tab w:val="clear" w:pos="504"/>
          <w:tab w:val="decimal" w:pos="792"/>
        </w:tabs>
        <w:spacing w:before="72" w:line="264" w:lineRule="auto"/>
        <w:ind w:left="288"/>
        <w:rPr>
          <w:rFonts w:ascii="Calibri" w:hAnsi="Calibri"/>
          <w:color w:val="000000"/>
          <w:spacing w:val="10"/>
        </w:rPr>
      </w:pPr>
      <w:r>
        <w:rPr>
          <w:rFonts w:ascii="Calibri" w:hAnsi="Calibri"/>
          <w:color w:val="000000"/>
          <w:spacing w:val="10"/>
        </w:rPr>
        <w:t>Weakness or numbness in any limb or face</w:t>
      </w:r>
    </w:p>
    <w:p w:rsidR="00293B56" w:rsidRDefault="00D07E5C">
      <w:pPr>
        <w:numPr>
          <w:ilvl w:val="0"/>
          <w:numId w:val="2"/>
        </w:numPr>
        <w:tabs>
          <w:tab w:val="clear" w:pos="504"/>
          <w:tab w:val="decimal" w:pos="792"/>
        </w:tabs>
        <w:spacing w:before="36" w:line="266" w:lineRule="auto"/>
        <w:ind w:left="288"/>
        <w:rPr>
          <w:rFonts w:ascii="Calibri" w:hAnsi="Calibri"/>
          <w:color w:val="000000"/>
          <w:spacing w:val="10"/>
        </w:rPr>
      </w:pPr>
      <w:r>
        <w:rPr>
          <w:rFonts w:ascii="Calibri" w:hAnsi="Calibri"/>
          <w:color w:val="000000"/>
          <w:spacing w:val="10"/>
        </w:rPr>
        <w:t>Developing bluish discolorations of lips/face</w:t>
      </w:r>
    </w:p>
    <w:p w:rsidR="00293B56" w:rsidRDefault="00D07E5C">
      <w:pPr>
        <w:spacing w:before="252" w:line="268" w:lineRule="auto"/>
        <w:rPr>
          <w:rFonts w:ascii="Calibri" w:hAnsi="Calibri"/>
          <w:b/>
          <w:color w:val="000000"/>
          <w:spacing w:val="-4"/>
          <w:w w:val="105"/>
        </w:rPr>
      </w:pPr>
      <w:r>
        <w:rPr>
          <w:rFonts w:ascii="Calibri" w:hAnsi="Calibri"/>
          <w:b/>
          <w:color w:val="000000"/>
          <w:spacing w:val="-4"/>
          <w:w w:val="105"/>
        </w:rPr>
        <w:t>4. Role of State/District Health Authorities</w:t>
      </w:r>
    </w:p>
    <w:p w:rsidR="00293B56" w:rsidRDefault="00D07E5C">
      <w:pPr>
        <w:numPr>
          <w:ilvl w:val="0"/>
          <w:numId w:val="3"/>
        </w:numPr>
        <w:tabs>
          <w:tab w:val="clear" w:pos="576"/>
          <w:tab w:val="decimal" w:pos="792"/>
        </w:tabs>
        <w:spacing w:before="252" w:line="264" w:lineRule="auto"/>
        <w:ind w:left="792" w:hanging="576"/>
        <w:rPr>
          <w:rFonts w:ascii="Calibri" w:hAnsi="Calibri"/>
          <w:color w:val="000000"/>
          <w:spacing w:val="9"/>
        </w:rPr>
      </w:pPr>
      <w:r>
        <w:rPr>
          <w:rFonts w:ascii="Calibri" w:hAnsi="Calibri"/>
          <w:color w:val="000000"/>
          <w:spacing w:val="9"/>
        </w:rPr>
        <w:t>States/ Districts should monitor all such cases.</w:t>
      </w:r>
    </w:p>
    <w:p w:rsidR="00293B56" w:rsidRDefault="00D07E5C">
      <w:pPr>
        <w:numPr>
          <w:ilvl w:val="0"/>
          <w:numId w:val="3"/>
        </w:numPr>
        <w:tabs>
          <w:tab w:val="clear" w:pos="576"/>
          <w:tab w:val="decimal" w:pos="792"/>
        </w:tabs>
        <w:spacing w:before="72" w:line="276" w:lineRule="auto"/>
        <w:ind w:left="792" w:hanging="576"/>
        <w:jc w:val="both"/>
        <w:rPr>
          <w:rFonts w:ascii="Calibri" w:hAnsi="Calibri"/>
          <w:color w:val="000000"/>
          <w:spacing w:val="7"/>
        </w:rPr>
      </w:pPr>
      <w:r>
        <w:rPr>
          <w:rFonts w:ascii="Calibri" w:hAnsi="Calibri"/>
          <w:color w:val="000000"/>
          <w:spacing w:val="7"/>
        </w:rPr>
        <w:t xml:space="preserve">The health status of those under home isolation should be monitored by the field </w:t>
      </w:r>
      <w:r>
        <w:rPr>
          <w:rFonts w:ascii="Calibri" w:hAnsi="Calibri"/>
          <w:color w:val="000000"/>
          <w:spacing w:val="-1"/>
        </w:rPr>
        <w:t>staff/surveillance teams through pe</w:t>
      </w:r>
      <w:r>
        <w:rPr>
          <w:rFonts w:ascii="Calibri" w:hAnsi="Calibri"/>
          <w:color w:val="000000"/>
          <w:spacing w:val="-1"/>
        </w:rPr>
        <w:t xml:space="preserve">rsonal visit along with a dedicated call center to follow up </w:t>
      </w:r>
      <w:r>
        <w:rPr>
          <w:rFonts w:ascii="Calibri" w:hAnsi="Calibri"/>
          <w:color w:val="000000"/>
          <w:spacing w:val="1"/>
        </w:rPr>
        <w:t xml:space="preserve">the patients on daily basis. The clinical status of each case shall be recorded by the field staff/call center (body temperature, pulse rate and oxygen saturation). The field staff will </w:t>
      </w:r>
      <w:r>
        <w:rPr>
          <w:rFonts w:ascii="Calibri" w:hAnsi="Calibri"/>
          <w:color w:val="000000"/>
        </w:rPr>
        <w:t>guide the</w:t>
      </w:r>
      <w:r>
        <w:rPr>
          <w:rFonts w:ascii="Calibri" w:hAnsi="Calibri"/>
          <w:color w:val="000000"/>
        </w:rPr>
        <w:t xml:space="preserve"> patient on measuring these parameters and provide the instructions (for patients </w:t>
      </w:r>
      <w:r>
        <w:rPr>
          <w:rFonts w:ascii="Calibri" w:hAnsi="Calibri"/>
          <w:color w:val="000000"/>
          <w:spacing w:val="-4"/>
        </w:rPr>
        <w:t xml:space="preserve">and their care givers), as detailed in </w:t>
      </w:r>
      <w:r>
        <w:rPr>
          <w:rFonts w:ascii="Calibri" w:hAnsi="Calibri"/>
          <w:b/>
          <w:color w:val="000000"/>
          <w:spacing w:val="-4"/>
          <w:w w:val="105"/>
        </w:rPr>
        <w:t>Annexure II</w:t>
      </w:r>
      <w:r>
        <w:rPr>
          <w:rFonts w:ascii="Calibri" w:hAnsi="Calibri"/>
          <w:color w:val="000000"/>
          <w:spacing w:val="-4"/>
        </w:rPr>
        <w:t xml:space="preserve">. This mechanism to daily monitor those under </w:t>
      </w:r>
      <w:r>
        <w:rPr>
          <w:rFonts w:ascii="Calibri" w:hAnsi="Calibri"/>
          <w:color w:val="000000"/>
        </w:rPr>
        <w:t>home isolation shall be strictly adhered to.</w:t>
      </w:r>
    </w:p>
    <w:p w:rsidR="00293B56" w:rsidRDefault="00D07E5C">
      <w:pPr>
        <w:numPr>
          <w:ilvl w:val="0"/>
          <w:numId w:val="3"/>
        </w:numPr>
        <w:tabs>
          <w:tab w:val="clear" w:pos="576"/>
          <w:tab w:val="decimal" w:pos="792"/>
        </w:tabs>
        <w:spacing w:before="72" w:line="276" w:lineRule="auto"/>
        <w:ind w:left="792" w:hanging="576"/>
        <w:jc w:val="both"/>
        <w:rPr>
          <w:rFonts w:ascii="Calibri" w:hAnsi="Calibri"/>
          <w:color w:val="000000"/>
          <w:spacing w:val="-3"/>
        </w:rPr>
      </w:pPr>
      <w:r>
        <w:rPr>
          <w:rFonts w:ascii="Calibri" w:hAnsi="Calibri"/>
          <w:color w:val="000000"/>
          <w:spacing w:val="-3"/>
        </w:rPr>
        <w:t xml:space="preserve">Details about patients under home isolation should also be updated on COVID-19 portal and facility app (with DSO as user). Senior State and District officials should monitor the records </w:t>
      </w:r>
      <w:proofErr w:type="spellStart"/>
      <w:r>
        <w:rPr>
          <w:rFonts w:ascii="Calibri" w:hAnsi="Calibri"/>
          <w:color w:val="000000"/>
        </w:rPr>
        <w:t>updation</w:t>
      </w:r>
      <w:proofErr w:type="spellEnd"/>
      <w:r>
        <w:rPr>
          <w:rFonts w:ascii="Calibri" w:hAnsi="Calibri"/>
          <w:color w:val="000000"/>
        </w:rPr>
        <w:t>.</w:t>
      </w:r>
    </w:p>
    <w:p w:rsidR="00293B56" w:rsidRDefault="00D07E5C">
      <w:pPr>
        <w:numPr>
          <w:ilvl w:val="0"/>
          <w:numId w:val="3"/>
        </w:numPr>
        <w:tabs>
          <w:tab w:val="clear" w:pos="576"/>
          <w:tab w:val="decimal" w:pos="792"/>
        </w:tabs>
        <w:spacing w:before="72" w:line="273" w:lineRule="auto"/>
        <w:ind w:left="792" w:hanging="576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Mechanism to shift patient in case of violation or need for </w:t>
      </w:r>
      <w:r>
        <w:rPr>
          <w:rFonts w:ascii="Calibri" w:hAnsi="Calibri"/>
          <w:color w:val="000000"/>
        </w:rPr>
        <w:t>treatment has to be established and implemented.</w:t>
      </w:r>
    </w:p>
    <w:p w:rsidR="00293B56" w:rsidRDefault="00D07E5C">
      <w:pPr>
        <w:numPr>
          <w:ilvl w:val="0"/>
          <w:numId w:val="3"/>
        </w:numPr>
        <w:tabs>
          <w:tab w:val="clear" w:pos="576"/>
          <w:tab w:val="decimal" w:pos="792"/>
        </w:tabs>
        <w:spacing w:before="72" w:line="273" w:lineRule="auto"/>
        <w:ind w:left="792" w:hanging="576"/>
        <w:rPr>
          <w:rFonts w:ascii="Calibri" w:hAnsi="Calibri"/>
          <w:color w:val="000000"/>
          <w:spacing w:val="-1"/>
        </w:rPr>
      </w:pPr>
      <w:r>
        <w:rPr>
          <w:rFonts w:ascii="Calibri" w:hAnsi="Calibri"/>
          <w:color w:val="000000"/>
          <w:spacing w:val="-1"/>
        </w:rPr>
        <w:t xml:space="preserve">All family members and close contacts shall be monitored and tested as per protocol by the </w:t>
      </w:r>
      <w:r>
        <w:rPr>
          <w:rFonts w:ascii="Calibri" w:hAnsi="Calibri"/>
          <w:color w:val="000000"/>
        </w:rPr>
        <w:t>field staff.</w:t>
      </w:r>
    </w:p>
    <w:p w:rsidR="00293B56" w:rsidRDefault="00D07E5C">
      <w:pPr>
        <w:numPr>
          <w:ilvl w:val="0"/>
          <w:numId w:val="3"/>
        </w:numPr>
        <w:tabs>
          <w:tab w:val="clear" w:pos="576"/>
          <w:tab w:val="decimal" w:pos="792"/>
        </w:tabs>
        <w:spacing w:before="108" w:line="276" w:lineRule="auto"/>
        <w:ind w:left="792" w:hanging="57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Patient on home isolation will be discharged from treatment as per </w:t>
      </w:r>
      <w:proofErr w:type="spellStart"/>
      <w:r>
        <w:rPr>
          <w:rFonts w:ascii="Calibri" w:hAnsi="Calibri"/>
          <w:color w:val="000000"/>
        </w:rPr>
        <w:t>para</w:t>
      </w:r>
      <w:proofErr w:type="spellEnd"/>
      <w:r>
        <w:rPr>
          <w:rFonts w:ascii="Calibri" w:hAnsi="Calibri"/>
          <w:color w:val="000000"/>
        </w:rPr>
        <w:t xml:space="preserve"> 6 below. These </w:t>
      </w:r>
      <w:r>
        <w:rPr>
          <w:rFonts w:ascii="Calibri" w:hAnsi="Calibri"/>
          <w:color w:val="000000"/>
          <w:spacing w:val="-1"/>
        </w:rPr>
        <w:t xml:space="preserve">discharge guidelines shall be strictly adhered to along with issuance of a fitness certificate by </w:t>
      </w:r>
      <w:r>
        <w:rPr>
          <w:rFonts w:ascii="Calibri" w:hAnsi="Calibri"/>
          <w:color w:val="000000"/>
        </w:rPr>
        <w:t>the field team.</w:t>
      </w:r>
    </w:p>
    <w:p w:rsidR="00293B56" w:rsidRDefault="00D07E5C">
      <w:pPr>
        <w:spacing w:before="252"/>
        <w:rPr>
          <w:rFonts w:ascii="Calibri" w:hAnsi="Calibri"/>
          <w:b/>
          <w:color w:val="000000"/>
          <w:spacing w:val="-5"/>
          <w:w w:val="105"/>
        </w:rPr>
      </w:pPr>
      <w:r>
        <w:rPr>
          <w:rFonts w:ascii="Calibri" w:hAnsi="Calibri"/>
          <w:b/>
          <w:color w:val="000000"/>
          <w:spacing w:val="-5"/>
          <w:w w:val="105"/>
        </w:rPr>
        <w:t>5. When to discontinue home isolation</w:t>
      </w:r>
    </w:p>
    <w:p w:rsidR="00293B56" w:rsidRDefault="00D07E5C">
      <w:pPr>
        <w:spacing w:before="288" w:line="276" w:lineRule="auto"/>
        <w:jc w:val="both"/>
        <w:rPr>
          <w:rFonts w:ascii="Calibri" w:hAnsi="Calibri"/>
          <w:color w:val="000000"/>
          <w:spacing w:val="-2"/>
        </w:rPr>
      </w:pPr>
      <w:r>
        <w:rPr>
          <w:rFonts w:ascii="Calibri" w:hAnsi="Calibri"/>
          <w:color w:val="000000"/>
          <w:spacing w:val="-2"/>
        </w:rPr>
        <w:t xml:space="preserve">Patient under home isolation will stand discharged after 10 days of symptom onset and no fever for 3 </w:t>
      </w:r>
      <w:r>
        <w:rPr>
          <w:rFonts w:ascii="Calibri" w:hAnsi="Calibri"/>
          <w:color w:val="000000"/>
          <w:spacing w:val="2"/>
        </w:rPr>
        <w:t xml:space="preserve">days. Thereafter, the patient will be advised to isolate at home and self-monitor their health for </w:t>
      </w:r>
      <w:r>
        <w:rPr>
          <w:rFonts w:ascii="Calibri" w:hAnsi="Calibri"/>
          <w:color w:val="000000"/>
          <w:spacing w:val="-3"/>
        </w:rPr>
        <w:t xml:space="preserve">further 7 days. </w:t>
      </w:r>
      <w:r>
        <w:rPr>
          <w:rFonts w:ascii="Calibri" w:hAnsi="Calibri"/>
          <w:b/>
          <w:color w:val="000000"/>
          <w:spacing w:val="-3"/>
          <w:w w:val="105"/>
        </w:rPr>
        <w:t>There is no need for testing after the home isolation period is over.</w:t>
      </w:r>
    </w:p>
    <w:p w:rsidR="00293B56" w:rsidRDefault="00293B56">
      <w:pPr>
        <w:sectPr w:rsidR="00293B56">
          <w:pgSz w:w="11918" w:h="16854"/>
          <w:pgMar w:top="1156" w:right="1409" w:bottom="207" w:left="1409" w:header="720" w:footer="720" w:gutter="0"/>
          <w:cols w:space="720"/>
        </w:sectPr>
      </w:pPr>
    </w:p>
    <w:p w:rsidR="00293B56" w:rsidRDefault="00D07E5C">
      <w:pPr>
        <w:jc w:val="right"/>
        <w:rPr>
          <w:rFonts w:ascii="Calibri" w:hAnsi="Calibri"/>
          <w:b/>
          <w:color w:val="000000"/>
          <w:sz w:val="23"/>
        </w:rPr>
      </w:pPr>
      <w:r>
        <w:rPr>
          <w:rFonts w:ascii="Calibri" w:hAnsi="Calibri"/>
          <w:b/>
          <w:color w:val="000000"/>
          <w:sz w:val="23"/>
        </w:rPr>
        <w:lastRenderedPageBreak/>
        <w:t>Annexure I</w:t>
      </w:r>
    </w:p>
    <w:p w:rsidR="00293B56" w:rsidRDefault="00D07E5C">
      <w:pPr>
        <w:spacing w:before="324"/>
        <w:ind w:left="3168"/>
        <w:rPr>
          <w:rFonts w:ascii="Calibri" w:hAnsi="Calibri"/>
          <w:b/>
          <w:color w:val="000000"/>
          <w:spacing w:val="-4"/>
          <w:sz w:val="23"/>
        </w:rPr>
      </w:pPr>
      <w:r>
        <w:rPr>
          <w:rFonts w:ascii="Calibri" w:hAnsi="Calibri"/>
          <w:b/>
          <w:color w:val="000000"/>
          <w:spacing w:val="-4"/>
          <w:sz w:val="23"/>
        </w:rPr>
        <w:t>Undertaking on self-isolation</w:t>
      </w:r>
    </w:p>
    <w:p w:rsidR="00293B56" w:rsidRDefault="00406ADF">
      <w:pPr>
        <w:spacing w:before="324" w:line="271" w:lineRule="auto"/>
        <w:rPr>
          <w:rFonts w:ascii="Calibri" w:hAnsi="Calibri"/>
          <w:color w:val="000000"/>
          <w:spacing w:val="-4"/>
        </w:rPr>
      </w:pPr>
      <w:proofErr w:type="gramStart"/>
      <w:r>
        <w:rPr>
          <w:rFonts w:ascii="Calibri" w:hAnsi="Calibri"/>
          <w:color w:val="000000"/>
          <w:spacing w:val="-4"/>
        </w:rPr>
        <w:t>I</w:t>
      </w:r>
      <w:r w:rsidR="00D07E5C">
        <w:rPr>
          <w:rFonts w:ascii="Calibri" w:hAnsi="Calibri"/>
          <w:color w:val="000000"/>
          <w:spacing w:val="-4"/>
        </w:rPr>
        <w:t xml:space="preserve"> ..............</w:t>
      </w:r>
      <w:r w:rsidR="00D07E5C">
        <w:rPr>
          <w:rFonts w:ascii="Calibri" w:hAnsi="Calibri"/>
          <w:color w:val="000000"/>
          <w:spacing w:val="-4"/>
        </w:rPr>
        <w:t>................</w:t>
      </w:r>
      <w:proofErr w:type="gramEnd"/>
      <w:r w:rsidR="00D07E5C">
        <w:rPr>
          <w:rFonts w:ascii="Calibri" w:hAnsi="Calibri"/>
          <w:color w:val="000000"/>
          <w:spacing w:val="-4"/>
        </w:rPr>
        <w:t xml:space="preserve"> S/W of ......................... resident </w:t>
      </w:r>
      <w:proofErr w:type="gramStart"/>
      <w:r w:rsidR="00D07E5C">
        <w:rPr>
          <w:rFonts w:ascii="Calibri" w:hAnsi="Calibri"/>
          <w:color w:val="000000"/>
          <w:spacing w:val="-4"/>
        </w:rPr>
        <w:t>of ..........................................</w:t>
      </w:r>
      <w:proofErr w:type="gramEnd"/>
    </w:p>
    <w:p w:rsidR="00293B56" w:rsidRDefault="00D07E5C">
      <w:pPr>
        <w:spacing w:before="324" w:line="273" w:lineRule="auto"/>
        <w:jc w:val="both"/>
        <w:rPr>
          <w:rFonts w:ascii="Calibri" w:hAnsi="Calibri"/>
          <w:color w:val="000000"/>
          <w:spacing w:val="3"/>
        </w:rPr>
      </w:pPr>
      <w:proofErr w:type="gramStart"/>
      <w:r>
        <w:rPr>
          <w:rFonts w:ascii="Calibri" w:hAnsi="Calibri"/>
          <w:color w:val="000000"/>
          <w:spacing w:val="3"/>
        </w:rPr>
        <w:t>being</w:t>
      </w:r>
      <w:proofErr w:type="gramEnd"/>
      <w:r>
        <w:rPr>
          <w:rFonts w:ascii="Calibri" w:hAnsi="Calibri"/>
          <w:color w:val="000000"/>
          <w:spacing w:val="3"/>
        </w:rPr>
        <w:t xml:space="preserve"> diagnosed as a confirmed/suspect case of COVID-19, do hereby voluntarily undertake to </w:t>
      </w:r>
      <w:r>
        <w:rPr>
          <w:rFonts w:ascii="Calibri" w:hAnsi="Calibri"/>
          <w:color w:val="000000"/>
        </w:rPr>
        <w:t xml:space="preserve">maintain strict self-isolation at all times for the prescribed period. During this period, I shall monitor </w:t>
      </w:r>
      <w:r>
        <w:rPr>
          <w:rFonts w:ascii="Calibri" w:hAnsi="Calibri"/>
          <w:color w:val="000000"/>
          <w:spacing w:val="-3"/>
        </w:rPr>
        <w:t xml:space="preserve">my health and those around me and interact with the assigned surveillance team/with the call center </w:t>
      </w:r>
      <w:r>
        <w:rPr>
          <w:rFonts w:ascii="Calibri" w:hAnsi="Calibri"/>
          <w:color w:val="000000"/>
        </w:rPr>
        <w:t>(1075), in case I suffer from any deteriorating s</w:t>
      </w:r>
      <w:r>
        <w:rPr>
          <w:rFonts w:ascii="Calibri" w:hAnsi="Calibri"/>
          <w:color w:val="000000"/>
        </w:rPr>
        <w:t>ymptoms or any of my close family contacts develops any symptoms consistent with COVID-19.</w:t>
      </w:r>
    </w:p>
    <w:p w:rsidR="00293B56" w:rsidRDefault="00D07E5C">
      <w:pPr>
        <w:spacing w:before="324" w:line="273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 have been explained in detail about the precautions that I need to follow while I am under self-isolation.</w:t>
      </w:r>
    </w:p>
    <w:p w:rsidR="00293B56" w:rsidRDefault="00D07E5C">
      <w:pPr>
        <w:spacing w:before="324" w:line="271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 am liable to be acted on under the prescribed law for </w:t>
      </w:r>
      <w:r>
        <w:rPr>
          <w:rFonts w:ascii="Calibri" w:hAnsi="Calibri"/>
          <w:color w:val="000000"/>
        </w:rPr>
        <w:t>any non-adherence to self-isolation protocol.</w:t>
      </w:r>
    </w:p>
    <w:p w:rsidR="00293B56" w:rsidRDefault="00D07E5C">
      <w:pPr>
        <w:tabs>
          <w:tab w:val="right" w:leader="underscore" w:pos="8945"/>
        </w:tabs>
        <w:spacing w:before="324"/>
        <w:ind w:left="5976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Signature</w:t>
      </w:r>
      <w:r>
        <w:rPr>
          <w:rFonts w:ascii="Calibri" w:hAnsi="Calibri"/>
          <w:color w:val="000000"/>
        </w:rPr>
        <w:tab/>
      </w:r>
    </w:p>
    <w:p w:rsidR="00293B56" w:rsidRDefault="00D07E5C">
      <w:pPr>
        <w:tabs>
          <w:tab w:val="right" w:leader="underscore" w:pos="8926"/>
        </w:tabs>
        <w:spacing w:before="324"/>
        <w:ind w:left="5976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Date</w:t>
      </w:r>
      <w:r>
        <w:rPr>
          <w:rFonts w:ascii="Calibri" w:hAnsi="Calibri"/>
          <w:color w:val="000000"/>
        </w:rPr>
        <w:tab/>
      </w:r>
    </w:p>
    <w:p w:rsidR="00293B56" w:rsidRDefault="00D07E5C">
      <w:pPr>
        <w:spacing w:before="324" w:after="612"/>
        <w:ind w:left="5976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Contact Number</w:t>
      </w:r>
    </w:p>
    <w:p w:rsidR="00293B56" w:rsidRDefault="00D07E5C">
      <w:pPr>
        <w:spacing w:line="268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Countersignature by Treating Medical Officer</w:t>
      </w:r>
    </w:p>
    <w:sectPr w:rsidR="00293B56" w:rsidSect="00406ADF">
      <w:pgSz w:w="11918" w:h="16854"/>
      <w:pgMar w:top="1456" w:right="1409" w:bottom="207" w:left="14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60E2"/>
    <w:multiLevelType w:val="multilevel"/>
    <w:tmpl w:val="1F86DEB4"/>
    <w:lvl w:ilvl="0">
      <w:start w:val="1"/>
      <w:numFmt w:val="lowerRoman"/>
      <w:lvlText w:val="%1."/>
      <w:lvlJc w:val="left"/>
      <w:pPr>
        <w:tabs>
          <w:tab w:val="decimal" w:pos="504"/>
        </w:tabs>
        <w:ind w:left="720"/>
      </w:pPr>
      <w:rPr>
        <w:rFonts w:ascii="Calibri" w:hAnsi="Calibri"/>
        <w:strike w:val="0"/>
        <w:color w:val="000000"/>
        <w:spacing w:val="18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03131D"/>
    <w:multiLevelType w:val="multilevel"/>
    <w:tmpl w:val="E8F81ECC"/>
    <w:lvl w:ilvl="0">
      <w:start w:val="1"/>
      <w:numFmt w:val="lowerRoman"/>
      <w:lvlText w:val="%1."/>
      <w:lvlJc w:val="left"/>
      <w:pPr>
        <w:tabs>
          <w:tab w:val="decimal" w:pos="576"/>
        </w:tabs>
        <w:ind w:left="720"/>
      </w:pPr>
      <w:rPr>
        <w:rFonts w:ascii="Calibri" w:hAnsi="Calibri"/>
        <w:strike w:val="0"/>
        <w:color w:val="000000"/>
        <w:spacing w:val="9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9D285B"/>
    <w:multiLevelType w:val="multilevel"/>
    <w:tmpl w:val="E7CE7F24"/>
    <w:lvl w:ilvl="0">
      <w:start w:val="1"/>
      <w:numFmt w:val="lowerRoman"/>
      <w:lvlText w:val="%1."/>
      <w:lvlJc w:val="left"/>
      <w:pPr>
        <w:tabs>
          <w:tab w:val="decimal" w:pos="504"/>
        </w:tabs>
        <w:ind w:left="720"/>
      </w:pPr>
      <w:rPr>
        <w:rFonts w:ascii="Calibri" w:hAnsi="Calibri"/>
        <w:strike w:val="0"/>
        <w:color w:val="000000"/>
        <w:spacing w:val="-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3673BF"/>
    <w:multiLevelType w:val="multilevel"/>
    <w:tmpl w:val="7EE234F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libri" w:hAnsi="Calibri"/>
        <w:b/>
        <w:strike w:val="0"/>
        <w:color w:val="000000"/>
        <w:spacing w:val="24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9364A2"/>
    <w:multiLevelType w:val="multilevel"/>
    <w:tmpl w:val="BD4EFB4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libri" w:hAnsi="Calibri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20"/>
  <w:characterSpacingControl w:val="doNotCompress"/>
  <w:compat/>
  <w:rsids>
    <w:rsidRoot w:val="00293B56"/>
    <w:rsid w:val="00293B56"/>
    <w:rsid w:val="00354E7E"/>
    <w:rsid w:val="00384C30"/>
    <w:rsid w:val="00406ADF"/>
    <w:rsid w:val="00554850"/>
    <w:rsid w:val="00D07E5C"/>
    <w:rsid w:val="00E3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hfw.gov.in/pdf/Guidelinesforhomequarantine.pdf," TargetMode="External"/><Relationship Id="rId5" Type="http://schemas.openxmlformats.org/officeDocument/2006/relationships/hyperlink" Target="https://www.mygov.in/aarogya-se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Madeng</dc:creator>
  <cp:lastModifiedBy>Madeng</cp:lastModifiedBy>
  <cp:revision>2</cp:revision>
  <dcterms:created xsi:type="dcterms:W3CDTF">2020-09-30T16:30:00Z</dcterms:created>
  <dcterms:modified xsi:type="dcterms:W3CDTF">2020-09-30T16:30:00Z</dcterms:modified>
</cp:coreProperties>
</file>